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E33DF9" w:rsidP="00521347">
      <w:pPr>
        <w:widowControl/>
        <w:jc w:val="center"/>
        <w:rPr>
          <w:rFonts w:ascii="Century" w:eastAsia="ＭＳ Ｐ明朝" w:hAnsi="Century" w:cs="ＭＳ Ｐゴシック"/>
          <w:b/>
          <w:color w:val="000000"/>
          <w:kern w:val="0"/>
          <w:szCs w:val="21"/>
        </w:rPr>
      </w:pPr>
      <w:bookmarkStart w:id="0" w:name="_GoBack"/>
      <w:bookmarkEnd w:id="0"/>
      <w:r>
        <w:rPr>
          <w:rFonts w:ascii="Century" w:eastAsia="ＭＳ Ｐ明朝" w:hAnsi="Century" w:cs="ＭＳ Ｐゴシック" w:hint="eastAsia"/>
          <w:b/>
          <w:color w:val="000000"/>
          <w:kern w:val="0"/>
          <w:szCs w:val="21"/>
        </w:rPr>
        <w:t>「タワーマンションの固定資産税等</w:t>
      </w:r>
      <w:r w:rsidRPr="00E33DF9">
        <w:rPr>
          <w:rFonts w:ascii="Century" w:eastAsia="ＭＳ Ｐ明朝" w:hAnsi="Century" w:cs="ＭＳ Ｐゴシック" w:hint="eastAsia"/>
          <w:b/>
          <w:color w:val="000000"/>
          <w:kern w:val="0"/>
          <w:szCs w:val="21"/>
        </w:rPr>
        <w:t>は低層階と高層階で同じ</w:t>
      </w:r>
      <w:r w:rsidRPr="00E33DF9">
        <w:rPr>
          <w:rFonts w:ascii="Century" w:eastAsia="ＭＳ Ｐ明朝" w:hAnsi="Century" w:cs="ＭＳ Ｐゴシック" w:hint="eastAsia"/>
          <w:b/>
          <w:color w:val="000000"/>
          <w:kern w:val="0"/>
          <w:szCs w:val="21"/>
        </w:rPr>
        <w:t>!?</w:t>
      </w:r>
      <w:r w:rsidR="00D42DA1">
        <w:rPr>
          <w:rFonts w:ascii="Century" w:eastAsia="ＭＳ Ｐ明朝" w:hAnsi="Century" w:cs="ＭＳ Ｐゴシック" w:hint="eastAsia"/>
          <w:b/>
          <w:color w:val="000000"/>
          <w:kern w:val="0"/>
          <w:szCs w:val="21"/>
        </w:rPr>
        <w:t>」　～</w:t>
      </w:r>
      <w:r w:rsidRPr="00E33DF9">
        <w:rPr>
          <w:rFonts w:ascii="Century" w:eastAsia="ＭＳ Ｐ明朝" w:hAnsi="Century" w:cs="ＭＳ Ｐゴシック" w:hint="eastAsia"/>
          <w:b/>
          <w:color w:val="000000"/>
          <w:kern w:val="0"/>
          <w:szCs w:val="21"/>
        </w:rPr>
        <w:t>税制改正で見直しへ</w:t>
      </w:r>
      <w:r w:rsidR="00D42DA1">
        <w:rPr>
          <w:rFonts w:ascii="Century" w:eastAsia="ＭＳ Ｐ明朝" w:hAnsi="Century" w:cs="ＭＳ Ｐゴシック" w:hint="eastAsia"/>
          <w:b/>
          <w:color w:val="000000"/>
          <w:kern w:val="0"/>
          <w:szCs w:val="21"/>
        </w:rPr>
        <w:t>～</w:t>
      </w:r>
    </w:p>
    <w:p w:rsidR="00040F9B" w:rsidRPr="00E33DF9" w:rsidRDefault="00040F9B" w:rsidP="00040F9B">
      <w:pPr>
        <w:widowControl/>
        <w:rPr>
          <w:rFonts w:ascii="Century" w:eastAsia="ＭＳ Ｐ明朝" w:hAnsi="Century" w:cs="ＭＳ Ｐゴシック"/>
          <w:color w:val="000000"/>
          <w:kern w:val="0"/>
          <w:szCs w:val="21"/>
        </w:rPr>
      </w:pPr>
    </w:p>
    <w:p w:rsidR="00E33DF9" w:rsidRPr="00E33DF9" w:rsidRDefault="00E33DF9" w:rsidP="00E33DF9">
      <w:pPr>
        <w:widowControl/>
        <w:ind w:firstLineChars="100" w:firstLine="210"/>
        <w:rPr>
          <w:rFonts w:ascii="Century" w:eastAsia="ＭＳ Ｐ明朝" w:hAnsi="Century" w:cs="ＭＳ Ｐゴシック"/>
          <w:color w:val="000000"/>
          <w:kern w:val="0"/>
          <w:szCs w:val="21"/>
        </w:rPr>
      </w:pPr>
      <w:r w:rsidRPr="00E33DF9">
        <w:rPr>
          <w:rFonts w:ascii="Century" w:eastAsia="ＭＳ Ｐ明朝" w:hAnsi="Century" w:cs="ＭＳ Ｐゴシック" w:hint="eastAsia"/>
          <w:color w:val="000000"/>
          <w:kern w:val="0"/>
          <w:szCs w:val="21"/>
        </w:rPr>
        <w:t>通常、マンションを購</w:t>
      </w:r>
      <w:r w:rsidR="00D42DA1">
        <w:rPr>
          <w:rFonts w:ascii="Century" w:eastAsia="ＭＳ Ｐ明朝" w:hAnsi="Century" w:cs="ＭＳ Ｐゴシック" w:hint="eastAsia"/>
          <w:color w:val="000000"/>
          <w:kern w:val="0"/>
          <w:szCs w:val="21"/>
        </w:rPr>
        <w:t>入すると、所有する床面積に応じた一定の計算に基づき、固定資産税及び不動産取得税（以下、「固定資産税等」）</w:t>
      </w:r>
      <w:r w:rsidRPr="00E33DF9">
        <w:rPr>
          <w:rFonts w:ascii="Century" w:eastAsia="ＭＳ Ｐ明朝" w:hAnsi="Century" w:cs="ＭＳ Ｐゴシック" w:hint="eastAsia"/>
          <w:color w:val="000000"/>
          <w:kern w:val="0"/>
          <w:szCs w:val="21"/>
        </w:rPr>
        <w:t>が課税されます。同じマンション内であれば、</w:t>
      </w:r>
      <w:r w:rsidRPr="00E33DF9">
        <w:rPr>
          <w:rFonts w:ascii="Century" w:eastAsia="ＭＳ Ｐ明朝" w:hAnsi="Century" w:cs="ＭＳ Ｐゴシック" w:hint="eastAsia"/>
          <w:color w:val="000000"/>
          <w:kern w:val="0"/>
          <w:szCs w:val="21"/>
        </w:rPr>
        <w:t>1</w:t>
      </w:r>
      <w:r w:rsidRPr="00E33DF9">
        <w:rPr>
          <w:rFonts w:ascii="Century" w:eastAsia="ＭＳ Ｐ明朝" w:hAnsi="Century" w:cs="ＭＳ Ｐゴシック" w:hint="eastAsia"/>
          <w:color w:val="000000"/>
          <w:kern w:val="0"/>
          <w:szCs w:val="21"/>
        </w:rPr>
        <w:t>階でも</w:t>
      </w:r>
      <w:r w:rsidRPr="00E33DF9">
        <w:rPr>
          <w:rFonts w:ascii="Century" w:eastAsia="ＭＳ Ｐ明朝" w:hAnsi="Century" w:cs="ＭＳ Ｐゴシック" w:hint="eastAsia"/>
          <w:color w:val="000000"/>
          <w:kern w:val="0"/>
          <w:szCs w:val="21"/>
        </w:rPr>
        <w:t>10</w:t>
      </w:r>
      <w:r w:rsidRPr="00E33DF9">
        <w:rPr>
          <w:rFonts w:ascii="Century" w:eastAsia="ＭＳ Ｐ明朝" w:hAnsi="Century" w:cs="ＭＳ Ｐゴシック" w:hint="eastAsia"/>
          <w:color w:val="000000"/>
          <w:kern w:val="0"/>
          <w:szCs w:val="21"/>
        </w:rPr>
        <w:t>階でも</w:t>
      </w:r>
      <w:r w:rsidRPr="00E33DF9">
        <w:rPr>
          <w:rFonts w:ascii="Century" w:eastAsia="ＭＳ Ｐ明朝" w:hAnsi="Century" w:cs="ＭＳ Ｐゴシック" w:hint="eastAsia"/>
          <w:color w:val="000000"/>
          <w:kern w:val="0"/>
          <w:szCs w:val="21"/>
        </w:rPr>
        <w:t>20</w:t>
      </w:r>
      <w:r w:rsidRPr="00E33DF9">
        <w:rPr>
          <w:rFonts w:ascii="Century" w:eastAsia="ＭＳ Ｐ明朝" w:hAnsi="Century" w:cs="ＭＳ Ｐゴシック" w:hint="eastAsia"/>
          <w:color w:val="000000"/>
          <w:kern w:val="0"/>
          <w:szCs w:val="21"/>
        </w:rPr>
        <w:t>階でも</w:t>
      </w:r>
      <w:r w:rsidRPr="00E33DF9">
        <w:rPr>
          <w:rFonts w:ascii="Century" w:eastAsia="ＭＳ Ｐ明朝" w:hAnsi="Century" w:cs="ＭＳ Ｐゴシック" w:hint="eastAsia"/>
          <w:color w:val="000000"/>
          <w:kern w:val="0"/>
          <w:szCs w:val="21"/>
        </w:rPr>
        <w:t>50</w:t>
      </w:r>
      <w:r w:rsidRPr="00E33DF9">
        <w:rPr>
          <w:rFonts w:ascii="Century" w:eastAsia="ＭＳ Ｐ明朝" w:hAnsi="Century" w:cs="ＭＳ Ｐゴシック" w:hint="eastAsia"/>
          <w:color w:val="000000"/>
          <w:kern w:val="0"/>
          <w:szCs w:val="21"/>
        </w:rPr>
        <w:t>階でも、同じ床面積には同じ税額が課税されるのです。</w:t>
      </w:r>
      <w:r w:rsidRPr="00E33DF9">
        <w:rPr>
          <w:rFonts w:ascii="Century" w:eastAsia="ＭＳ Ｐ明朝" w:hAnsi="Century" w:cs="ＭＳ Ｐゴシック" w:hint="eastAsia"/>
          <w:color w:val="000000"/>
          <w:kern w:val="0"/>
          <w:szCs w:val="21"/>
        </w:rPr>
        <w:t xml:space="preserve"> </w:t>
      </w:r>
    </w:p>
    <w:p w:rsidR="00E33DF9" w:rsidRDefault="00E33DF9" w:rsidP="00E33DF9">
      <w:pPr>
        <w:widowControl/>
        <w:ind w:firstLineChars="100" w:firstLine="210"/>
        <w:rPr>
          <w:rFonts w:ascii="Century" w:eastAsia="ＭＳ Ｐ明朝" w:hAnsi="Century" w:cs="ＭＳ Ｐゴシック"/>
          <w:color w:val="000000"/>
          <w:kern w:val="0"/>
          <w:szCs w:val="21"/>
        </w:rPr>
      </w:pPr>
      <w:r w:rsidRPr="00E33DF9">
        <w:rPr>
          <w:rFonts w:ascii="Century" w:eastAsia="ＭＳ Ｐ明朝" w:hAnsi="Century" w:cs="ＭＳ Ｐゴシック" w:hint="eastAsia"/>
          <w:color w:val="000000"/>
          <w:kern w:val="0"/>
          <w:szCs w:val="21"/>
        </w:rPr>
        <w:t>一方、タワーマンションのような超高層住宅の場合、低層階と高層階とでは市場の売買価格に大きな差があります。価格が倍以上違うケースも珍しくはありません。</w:t>
      </w:r>
    </w:p>
    <w:p w:rsidR="00FC2E49" w:rsidRDefault="00E33DF9" w:rsidP="00E33DF9">
      <w:pPr>
        <w:widowControl/>
        <w:ind w:firstLineChars="100" w:firstLine="210"/>
        <w:rPr>
          <w:rFonts w:ascii="Century" w:eastAsia="ＭＳ Ｐ明朝" w:hAnsi="Century" w:cs="ＭＳ Ｐゴシック"/>
          <w:color w:val="000000"/>
          <w:kern w:val="0"/>
          <w:szCs w:val="21"/>
        </w:rPr>
      </w:pPr>
      <w:r w:rsidRPr="00E33DF9">
        <w:rPr>
          <w:rFonts w:ascii="Century" w:eastAsia="ＭＳ Ｐ明朝" w:hAnsi="Century" w:cs="ＭＳ Ｐゴシック" w:hint="eastAsia"/>
          <w:color w:val="000000"/>
          <w:kern w:val="0"/>
          <w:szCs w:val="21"/>
        </w:rPr>
        <w:t>相続税における家屋の評価は固定資産税評価額が基準となります。したがって、タワーマンションの低層階でも高層階でも相続税評価額が同程度になってしまうのです。そこに目を付けた富裕層が、節税対策の一環でタワーマンションの高層階を購入する動きが見られました。低層階よりもずっと高い価格でタワーマンションの高層階を購入・相続し、低層階と同じ評価額に基づいて相続税を納税するという、いわゆる「タワマン節税」が繰り広げられたのです。</w:t>
      </w:r>
    </w:p>
    <w:p w:rsidR="00D42DA1" w:rsidRDefault="00E33DF9" w:rsidP="00E33DF9">
      <w:pPr>
        <w:widowControl/>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 xml:space="preserve">　</w:t>
      </w:r>
      <w:r w:rsidRPr="00E33DF9">
        <w:rPr>
          <w:rFonts w:ascii="Century" w:eastAsia="ＭＳ Ｐ明朝" w:hAnsi="Century" w:cs="ＭＳ Ｐゴシック" w:hint="eastAsia"/>
          <w:color w:val="000000"/>
          <w:kern w:val="0"/>
          <w:szCs w:val="21"/>
        </w:rPr>
        <w:t>タワマン節税では税務上否認事例が出ていますが、固定資産税評価基準そのものの改訂は即座には難しかったと思われます。平成</w:t>
      </w:r>
      <w:r w:rsidRPr="00E33DF9">
        <w:rPr>
          <w:rFonts w:ascii="Century" w:eastAsia="ＭＳ Ｐ明朝" w:hAnsi="Century" w:cs="ＭＳ Ｐゴシック" w:hint="eastAsia"/>
          <w:color w:val="000000"/>
          <w:kern w:val="0"/>
          <w:szCs w:val="21"/>
        </w:rPr>
        <w:t>29</w:t>
      </w:r>
      <w:r w:rsidRPr="00E33DF9">
        <w:rPr>
          <w:rFonts w:ascii="Century" w:eastAsia="ＭＳ Ｐ明朝" w:hAnsi="Century" w:cs="ＭＳ Ｐゴシック" w:hint="eastAsia"/>
          <w:color w:val="000000"/>
          <w:kern w:val="0"/>
          <w:szCs w:val="21"/>
        </w:rPr>
        <w:t>年度税制改正では、タワーマンションの階数によって固定資産税等に格差を設けることになりました。たとえば、</w:t>
      </w:r>
      <w:r w:rsidRPr="00E33DF9">
        <w:rPr>
          <w:rFonts w:ascii="Century" w:eastAsia="ＭＳ Ｐ明朝" w:hAnsi="Century" w:cs="ＭＳ Ｐゴシック" w:hint="eastAsia"/>
          <w:color w:val="000000"/>
          <w:kern w:val="0"/>
          <w:szCs w:val="21"/>
        </w:rPr>
        <w:t>40</w:t>
      </w:r>
      <w:r w:rsidRPr="00E33DF9">
        <w:rPr>
          <w:rFonts w:ascii="Century" w:eastAsia="ＭＳ Ｐ明朝" w:hAnsi="Century" w:cs="ＭＳ Ｐゴシック" w:hint="eastAsia"/>
          <w:color w:val="000000"/>
          <w:kern w:val="0"/>
          <w:szCs w:val="21"/>
        </w:rPr>
        <w:t>階であれば、</w:t>
      </w:r>
      <w:r w:rsidRPr="00E33DF9">
        <w:rPr>
          <w:rFonts w:ascii="Century" w:eastAsia="ＭＳ Ｐ明朝" w:hAnsi="Century" w:cs="ＭＳ Ｐゴシック" w:hint="eastAsia"/>
          <w:color w:val="000000"/>
          <w:kern w:val="0"/>
          <w:szCs w:val="21"/>
        </w:rPr>
        <w:t>1</w:t>
      </w:r>
      <w:r w:rsidRPr="00E33DF9">
        <w:rPr>
          <w:rFonts w:ascii="Century" w:eastAsia="ＭＳ Ｐ明朝" w:hAnsi="Century" w:cs="ＭＳ Ｐゴシック" w:hint="eastAsia"/>
          <w:color w:val="000000"/>
          <w:kern w:val="0"/>
          <w:szCs w:val="21"/>
        </w:rPr>
        <w:t>階に比べて固定資産税が約</w:t>
      </w:r>
      <w:r w:rsidRPr="00E33DF9">
        <w:rPr>
          <w:rFonts w:ascii="Century" w:eastAsia="ＭＳ Ｐ明朝" w:hAnsi="Century" w:cs="ＭＳ Ｐゴシック" w:hint="eastAsia"/>
          <w:color w:val="000000"/>
          <w:kern w:val="0"/>
          <w:szCs w:val="21"/>
        </w:rPr>
        <w:t>10</w:t>
      </w:r>
      <w:r w:rsidRPr="00E33DF9">
        <w:rPr>
          <w:rFonts w:ascii="Century" w:eastAsia="ＭＳ Ｐ明朝" w:hAnsi="Century" w:cs="ＭＳ Ｐゴシック" w:hint="eastAsia"/>
          <w:color w:val="000000"/>
          <w:kern w:val="0"/>
          <w:szCs w:val="21"/>
        </w:rPr>
        <w:t>％増額することになります。</w:t>
      </w:r>
    </w:p>
    <w:p w:rsidR="00E33DF9" w:rsidRPr="00E33DF9" w:rsidRDefault="00D42DA1" w:rsidP="00D42DA1">
      <w:pPr>
        <w:widowControl/>
        <w:ind w:firstLineChars="100" w:firstLine="210"/>
        <w:rPr>
          <w:rFonts w:ascii="Century" w:eastAsia="ＭＳ Ｐ明朝" w:hAnsi="Century" w:cs="ＭＳ Ｐゴシック"/>
          <w:color w:val="000000"/>
          <w:kern w:val="0"/>
          <w:szCs w:val="21"/>
        </w:rPr>
      </w:pPr>
      <w:r w:rsidRPr="00D42DA1">
        <w:rPr>
          <w:rFonts w:ascii="Century" w:eastAsia="ＭＳ Ｐ明朝" w:hAnsi="Century" w:cs="ＭＳ Ｐゴシック" w:hint="eastAsia"/>
          <w:color w:val="000000"/>
          <w:kern w:val="0"/>
          <w:szCs w:val="21"/>
        </w:rPr>
        <w:t>この改正は平成</w:t>
      </w:r>
      <w:r w:rsidRPr="00D42DA1">
        <w:rPr>
          <w:rFonts w:ascii="Century" w:eastAsia="ＭＳ Ｐ明朝" w:hAnsi="Century" w:cs="ＭＳ Ｐゴシック" w:hint="eastAsia"/>
          <w:color w:val="000000"/>
          <w:kern w:val="0"/>
          <w:szCs w:val="21"/>
        </w:rPr>
        <w:t>30</w:t>
      </w:r>
      <w:r w:rsidRPr="00D42DA1">
        <w:rPr>
          <w:rFonts w:ascii="Century" w:eastAsia="ＭＳ Ｐ明朝" w:hAnsi="Century" w:cs="ＭＳ Ｐゴシック" w:hint="eastAsia"/>
          <w:color w:val="000000"/>
          <w:kern w:val="0"/>
          <w:szCs w:val="21"/>
        </w:rPr>
        <w:t>年度から新たに課税されることになる</w:t>
      </w:r>
      <w:r>
        <w:rPr>
          <w:rFonts w:ascii="Century" w:eastAsia="ＭＳ Ｐ明朝" w:hAnsi="Century" w:cs="ＭＳ Ｐゴシック" w:hint="eastAsia"/>
          <w:color w:val="000000"/>
          <w:kern w:val="0"/>
          <w:szCs w:val="21"/>
        </w:rPr>
        <w:t>新築の</w:t>
      </w:r>
      <w:r w:rsidRPr="00D42DA1">
        <w:rPr>
          <w:rFonts w:ascii="Century" w:eastAsia="ＭＳ Ｐ明朝" w:hAnsi="Century" w:cs="ＭＳ Ｐゴシック" w:hint="eastAsia"/>
          <w:color w:val="000000"/>
          <w:kern w:val="0"/>
          <w:szCs w:val="21"/>
        </w:rPr>
        <w:t>タワーマンション（平成</w:t>
      </w:r>
      <w:r w:rsidRPr="00D42DA1">
        <w:rPr>
          <w:rFonts w:ascii="Century" w:eastAsia="ＭＳ Ｐ明朝" w:hAnsi="Century" w:cs="ＭＳ Ｐゴシック" w:hint="eastAsia"/>
          <w:color w:val="000000"/>
          <w:kern w:val="0"/>
          <w:szCs w:val="21"/>
        </w:rPr>
        <w:t>29</w:t>
      </w:r>
      <w:r w:rsidRPr="00D42DA1">
        <w:rPr>
          <w:rFonts w:ascii="Century" w:eastAsia="ＭＳ Ｐ明朝" w:hAnsi="Century" w:cs="ＭＳ Ｐゴシック" w:hint="eastAsia"/>
          <w:color w:val="000000"/>
          <w:kern w:val="0"/>
          <w:szCs w:val="21"/>
        </w:rPr>
        <w:t>年</w:t>
      </w:r>
      <w:r w:rsidRPr="00D42DA1">
        <w:rPr>
          <w:rFonts w:ascii="Century" w:eastAsia="ＭＳ Ｐ明朝" w:hAnsi="Century" w:cs="ＭＳ Ｐゴシック" w:hint="eastAsia"/>
          <w:color w:val="000000"/>
          <w:kern w:val="0"/>
          <w:szCs w:val="21"/>
        </w:rPr>
        <w:t>4</w:t>
      </w:r>
      <w:r w:rsidRPr="00D42DA1">
        <w:rPr>
          <w:rFonts w:ascii="Century" w:eastAsia="ＭＳ Ｐ明朝" w:hAnsi="Century" w:cs="ＭＳ Ｐゴシック" w:hint="eastAsia"/>
          <w:color w:val="000000"/>
          <w:kern w:val="0"/>
          <w:szCs w:val="21"/>
        </w:rPr>
        <w:t>月</w:t>
      </w:r>
      <w:r w:rsidRPr="00D42DA1">
        <w:rPr>
          <w:rFonts w:ascii="Century" w:eastAsia="ＭＳ Ｐ明朝" w:hAnsi="Century" w:cs="ＭＳ Ｐゴシック" w:hint="eastAsia"/>
          <w:color w:val="000000"/>
          <w:kern w:val="0"/>
          <w:szCs w:val="21"/>
        </w:rPr>
        <w:t>1</w:t>
      </w:r>
      <w:r w:rsidRPr="00D42DA1">
        <w:rPr>
          <w:rFonts w:ascii="Century" w:eastAsia="ＭＳ Ｐ明朝" w:hAnsi="Century" w:cs="ＭＳ Ｐゴシック" w:hint="eastAsia"/>
          <w:color w:val="000000"/>
          <w:kern w:val="0"/>
          <w:szCs w:val="21"/>
        </w:rPr>
        <w:t>日より前に売買契約が締結されたものは除く）に適用されます。</w:t>
      </w:r>
      <w:r>
        <w:rPr>
          <w:rFonts w:ascii="Century" w:eastAsia="ＭＳ Ｐ明朝" w:hAnsi="Century" w:cs="ＭＳ Ｐゴシック" w:hint="eastAsia"/>
          <w:color w:val="000000"/>
          <w:kern w:val="0"/>
          <w:szCs w:val="21"/>
        </w:rPr>
        <w:t>一方で、どんなに高層階でも、中古タワーマンションであれば適用外です。「中古だが</w:t>
      </w:r>
      <w:r w:rsidRPr="00D42DA1">
        <w:rPr>
          <w:rFonts w:ascii="Century" w:eastAsia="ＭＳ Ｐ明朝" w:hAnsi="Century" w:cs="ＭＳ Ｐゴシック" w:hint="eastAsia"/>
          <w:color w:val="000000"/>
          <w:kern w:val="0"/>
          <w:szCs w:val="21"/>
        </w:rPr>
        <w:t>固定資産税の割安な高層階タワーマンション」</w:t>
      </w:r>
      <w:r>
        <w:rPr>
          <w:rFonts w:ascii="Century" w:eastAsia="ＭＳ Ｐ明朝" w:hAnsi="Century" w:cs="ＭＳ Ｐゴシック" w:hint="eastAsia"/>
          <w:color w:val="000000"/>
          <w:kern w:val="0"/>
          <w:szCs w:val="21"/>
        </w:rPr>
        <w:t>といった付加価値が発生することも考えられます。</w:t>
      </w:r>
    </w:p>
    <w:p w:rsidR="00216A44" w:rsidRPr="00E33DF9"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5226"/>
      </w:tblGrid>
      <w:tr w:rsidR="00313FD6" w:rsidTr="00313FD6">
        <w:trPr>
          <w:jc w:val="center"/>
        </w:trPr>
        <w:tc>
          <w:tcPr>
            <w:tcW w:w="4208" w:type="dxa"/>
            <w:tcBorders>
              <w:top w:val="nil"/>
              <w:left w:val="nil"/>
              <w:bottom w:val="nil"/>
              <w:right w:val="nil"/>
            </w:tcBorders>
          </w:tcPr>
          <w:p w:rsidR="00313FD6" w:rsidRDefault="00E33DF9" w:rsidP="00313FD6">
            <w:pPr>
              <w:widowControl/>
              <w:jc w:val="center"/>
              <w:rPr>
                <w:rFonts w:ascii="Century" w:eastAsia="ＭＳ Ｐ明朝" w:hAnsi="Century" w:cs="ＭＳ Ｐゴシック"/>
                <w:color w:val="000000"/>
                <w:kern w:val="0"/>
                <w:szCs w:val="21"/>
              </w:rPr>
            </w:pPr>
            <w:r>
              <w:rPr>
                <w:noProof/>
              </w:rPr>
              <w:drawing>
                <wp:inline distT="0" distB="0" distL="0" distR="0">
                  <wp:extent cx="3171825" cy="1781175"/>
                  <wp:effectExtent l="0" t="0" r="9525" b="9525"/>
                  <wp:docPr id="1" name="図 1" descr="C:\Users\淳\AppData\Local\Microsoft\Windows\INetCache\Content.Word\86425486_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淳\AppData\Local\Microsoft\Windows\INetCache\Content.Word\86425486_6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781175"/>
                          </a:xfrm>
                          <a:prstGeom prst="rect">
                            <a:avLst/>
                          </a:prstGeom>
                          <a:noFill/>
                          <a:ln>
                            <a:noFill/>
                          </a:ln>
                        </pic:spPr>
                      </pic:pic>
                    </a:graphicData>
                  </a:graphic>
                </wp:inline>
              </w:drawing>
            </w:r>
          </w:p>
        </w:tc>
      </w:tr>
    </w:tbl>
    <w:p w:rsidR="00E55476" w:rsidRPr="00972677" w:rsidRDefault="00E55476" w:rsidP="00BA1006">
      <w:pPr>
        <w:widowControl/>
        <w:rPr>
          <w:rFonts w:ascii="Century" w:eastAsia="ＭＳ Ｐ明朝" w:hAnsi="Century" w:cs="ＭＳ Ｐゴシック"/>
          <w:color w:val="000000"/>
          <w:kern w:val="0"/>
          <w:szCs w:val="21"/>
        </w:rPr>
      </w:pPr>
    </w:p>
    <w:p w:rsidR="00F776C4" w:rsidRDefault="002A2E21" w:rsidP="00BA1006">
      <w:pPr>
        <w:widowControl/>
        <w:rPr>
          <w:rFonts w:ascii="Century" w:eastAsia="ＭＳ Ｐ明朝" w:hAnsi="Century" w:cs="ＭＳ Ｐゴシック"/>
          <w:color w:val="000000"/>
          <w:kern w:val="0"/>
          <w:szCs w:val="21"/>
        </w:rPr>
      </w:pPr>
      <w:r w:rsidRPr="001D6DFE">
        <w:rPr>
          <w:rFonts w:ascii="Century" w:eastAsia="ＭＳ Ｐ明朝" w:hAnsi="Century" w:cs="ＭＳ Ｐゴシック"/>
          <w:color w:val="000000"/>
          <w:kern w:val="0"/>
          <w:szCs w:val="21"/>
        </w:rPr>
        <w:t>詳しくは江幡公認会計士税理士事務所まで</w:t>
      </w:r>
      <w:r w:rsidRPr="001D6DFE">
        <w:rPr>
          <w:rFonts w:ascii="Century" w:eastAsia="ＭＳ Ｐ明朝" w:hAnsi="Century" w:cs="ＭＳ Ｐゴシック"/>
          <w:color w:val="000000"/>
          <w:kern w:val="0"/>
          <w:szCs w:val="21"/>
        </w:rPr>
        <w:br/>
      </w:r>
      <w:hyperlink r:id="rId8"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9"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p w:rsidR="00DB71F2" w:rsidRPr="001D6DFE" w:rsidRDefault="00873B72" w:rsidP="00BA1006">
      <w:pPr>
        <w:widowControl/>
        <w:rPr>
          <w:rFonts w:ascii="Century" w:eastAsia="ＭＳ Ｐ明朝" w:hAnsi="Century"/>
        </w:rPr>
      </w:pPr>
      <w:hyperlink r:id="rId10" w:history="1">
        <w:r w:rsidR="00DB71F2" w:rsidRPr="00DB71F2">
          <w:rPr>
            <w:rStyle w:val="a3"/>
            <w:rFonts w:ascii="Century" w:eastAsia="ＭＳ Ｐ明朝" w:hAnsi="Century"/>
          </w:rPr>
          <w:t>http://www.ebata-cpa.biz/</w:t>
        </w:r>
      </w:hyperlink>
    </w:p>
    <w:sectPr w:rsidR="00DB71F2" w:rsidRPr="001D6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136F1E"/>
    <w:rsid w:val="001D6DFE"/>
    <w:rsid w:val="00216A44"/>
    <w:rsid w:val="002745E6"/>
    <w:rsid w:val="002A2E21"/>
    <w:rsid w:val="00307CBA"/>
    <w:rsid w:val="00313FD6"/>
    <w:rsid w:val="003B4364"/>
    <w:rsid w:val="004E56E6"/>
    <w:rsid w:val="00521347"/>
    <w:rsid w:val="006726D4"/>
    <w:rsid w:val="006D4A47"/>
    <w:rsid w:val="006E5F5A"/>
    <w:rsid w:val="00713AEE"/>
    <w:rsid w:val="00795944"/>
    <w:rsid w:val="00821785"/>
    <w:rsid w:val="00842CB5"/>
    <w:rsid w:val="00873B72"/>
    <w:rsid w:val="008A402C"/>
    <w:rsid w:val="00972677"/>
    <w:rsid w:val="00986780"/>
    <w:rsid w:val="009B516F"/>
    <w:rsid w:val="00A86A3C"/>
    <w:rsid w:val="00BA1006"/>
    <w:rsid w:val="00BA5F5E"/>
    <w:rsid w:val="00BB788E"/>
    <w:rsid w:val="00BE1073"/>
    <w:rsid w:val="00C53C49"/>
    <w:rsid w:val="00CB726C"/>
    <w:rsid w:val="00CE0770"/>
    <w:rsid w:val="00D42DA1"/>
    <w:rsid w:val="00D551DC"/>
    <w:rsid w:val="00DB71F2"/>
    <w:rsid w:val="00DD48D5"/>
    <w:rsid w:val="00E33DF9"/>
    <w:rsid w:val="00E45AD5"/>
    <w:rsid w:val="00E47EAE"/>
    <w:rsid w:val="00E55476"/>
    <w:rsid w:val="00F43820"/>
    <w:rsid w:val="00F66FA7"/>
    <w:rsid w:val="00F776C4"/>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51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51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51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5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ta-cpa.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bata-cpa.biz/" TargetMode="External"/><Relationship Id="rId4" Type="http://schemas.microsoft.com/office/2007/relationships/stylesWithEffects" Target="stylesWithEffects.xml"/><Relationship Id="rId9" Type="http://schemas.openxmlformats.org/officeDocument/2006/relationships/hyperlink" Target="mailto:info@ebata-cp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A81A-2F39-404D-9372-88C047CD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2018-01-30T22:12:00Z</dcterms:created>
  <dcterms:modified xsi:type="dcterms:W3CDTF">2018-01-30T22:12:00Z</dcterms:modified>
</cp:coreProperties>
</file>