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900EB6" w:rsidP="00F66FA7">
      <w:pPr>
        <w:widowControl/>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皇室と税金</w:t>
      </w:r>
    </w:p>
    <w:p w:rsidR="00040F9B" w:rsidRDefault="00040F9B" w:rsidP="00040F9B">
      <w:pPr>
        <w:widowControl/>
        <w:rPr>
          <w:rFonts w:ascii="Century" w:eastAsia="ＭＳ Ｐ明朝" w:hAnsi="Century" w:cs="ＭＳ Ｐゴシック"/>
          <w:color w:val="000000"/>
          <w:kern w:val="0"/>
          <w:szCs w:val="21"/>
        </w:rPr>
      </w:pPr>
    </w:p>
    <w:p w:rsidR="00900EB6" w:rsidRDefault="00900EB6" w:rsidP="00900EB6">
      <w:pPr>
        <w:widowControl/>
        <w:ind w:firstLineChars="100" w:firstLine="210"/>
        <w:rPr>
          <w:rFonts w:ascii="Century" w:eastAsia="ＭＳ Ｐ明朝" w:hAnsi="Century" w:cs="ＭＳ Ｐゴシック"/>
          <w:color w:val="000000"/>
          <w:kern w:val="0"/>
          <w:szCs w:val="21"/>
        </w:rPr>
      </w:pPr>
      <w:r w:rsidRPr="00900EB6">
        <w:rPr>
          <w:rFonts w:ascii="Century" w:eastAsia="ＭＳ Ｐ明朝" w:hAnsi="Century" w:cs="ＭＳ Ｐゴシック" w:hint="eastAsia"/>
          <w:color w:val="000000"/>
          <w:kern w:val="0"/>
          <w:szCs w:val="21"/>
        </w:rPr>
        <w:t>日本国憲法</w:t>
      </w:r>
      <w:r>
        <w:rPr>
          <w:rFonts w:ascii="Century" w:eastAsia="ＭＳ Ｐ明朝" w:hAnsi="Century" w:cs="ＭＳ Ｐゴシック" w:hint="eastAsia"/>
          <w:color w:val="000000"/>
          <w:kern w:val="0"/>
          <w:szCs w:val="21"/>
        </w:rPr>
        <w:t>第</w:t>
      </w:r>
      <w:r>
        <w:rPr>
          <w:rFonts w:ascii="Century" w:eastAsia="ＭＳ Ｐ明朝" w:hAnsi="Century" w:cs="ＭＳ Ｐゴシック" w:hint="eastAsia"/>
          <w:color w:val="000000"/>
          <w:kern w:val="0"/>
          <w:szCs w:val="21"/>
        </w:rPr>
        <w:t>88</w:t>
      </w:r>
      <w:r>
        <w:rPr>
          <w:rFonts w:ascii="Century" w:eastAsia="ＭＳ Ｐ明朝" w:hAnsi="Century" w:cs="ＭＳ Ｐゴシック" w:hint="eastAsia"/>
          <w:color w:val="000000"/>
          <w:kern w:val="0"/>
          <w:szCs w:val="21"/>
        </w:rPr>
        <w:t>条</w:t>
      </w:r>
      <w:r w:rsidRPr="00900EB6">
        <w:rPr>
          <w:rFonts w:ascii="Century" w:eastAsia="ＭＳ Ｐ明朝" w:hAnsi="Century" w:cs="ＭＳ Ｐゴシック" w:hint="eastAsia"/>
          <w:color w:val="000000"/>
          <w:kern w:val="0"/>
          <w:szCs w:val="21"/>
        </w:rPr>
        <w:t>では、</w:t>
      </w:r>
      <w:r>
        <w:rPr>
          <w:rFonts w:ascii="Century" w:eastAsia="ＭＳ Ｐ明朝" w:hAnsi="Century" w:cs="ＭＳ Ｐゴシック" w:hint="eastAsia"/>
          <w:color w:val="000000"/>
          <w:kern w:val="0"/>
          <w:szCs w:val="21"/>
        </w:rPr>
        <w:t>「</w:t>
      </w:r>
      <w:r w:rsidRPr="00900EB6">
        <w:rPr>
          <w:rFonts w:ascii="Century" w:eastAsia="ＭＳ Ｐ明朝" w:hAnsi="Century" w:cs="ＭＳ Ｐゴシック" w:hint="eastAsia"/>
          <w:color w:val="000000"/>
          <w:kern w:val="0"/>
          <w:szCs w:val="21"/>
        </w:rPr>
        <w:t>すべて皇室財産は、国に属する。すべて皇室の費用は、予算に計上して国会の議決を経なければならない。</w:t>
      </w:r>
      <w:r>
        <w:rPr>
          <w:rFonts w:ascii="Century" w:eastAsia="ＭＳ Ｐ明朝" w:hAnsi="Century" w:cs="ＭＳ Ｐゴシック" w:hint="eastAsia"/>
          <w:color w:val="000000"/>
          <w:kern w:val="0"/>
          <w:szCs w:val="21"/>
        </w:rPr>
        <w:t>」とされています</w:t>
      </w:r>
      <w:r w:rsidRPr="00900EB6">
        <w:rPr>
          <w:rFonts w:ascii="Century" w:eastAsia="ＭＳ Ｐ明朝" w:hAnsi="Century" w:cs="ＭＳ Ｐゴシック" w:hint="eastAsia"/>
          <w:color w:val="000000"/>
          <w:kern w:val="0"/>
          <w:szCs w:val="21"/>
        </w:rPr>
        <w:t>。</w:t>
      </w:r>
      <w:r>
        <w:rPr>
          <w:rFonts w:ascii="Century" w:eastAsia="ＭＳ Ｐ明朝" w:hAnsi="Century" w:cs="ＭＳ Ｐゴシック" w:hint="eastAsia"/>
          <w:color w:val="000000"/>
          <w:kern w:val="0"/>
          <w:szCs w:val="21"/>
        </w:rPr>
        <w:t>皇室経済法第</w:t>
      </w:r>
      <w:r>
        <w:rPr>
          <w:rFonts w:ascii="Century" w:eastAsia="ＭＳ Ｐ明朝" w:hAnsi="Century" w:cs="ＭＳ Ｐゴシック" w:hint="eastAsia"/>
          <w:color w:val="000000"/>
          <w:kern w:val="0"/>
          <w:szCs w:val="21"/>
        </w:rPr>
        <w:t>3</w:t>
      </w:r>
      <w:r>
        <w:rPr>
          <w:rFonts w:ascii="Century" w:eastAsia="ＭＳ Ｐ明朝" w:hAnsi="Century" w:cs="ＭＳ Ｐゴシック" w:hint="eastAsia"/>
          <w:color w:val="000000"/>
          <w:kern w:val="0"/>
          <w:szCs w:val="21"/>
        </w:rPr>
        <w:t>条によれば、皇室の費用（以下、「皇室費」）は、内廷費、宮廷費、</w:t>
      </w:r>
      <w:r w:rsidRPr="00900EB6">
        <w:rPr>
          <w:rFonts w:ascii="Century" w:eastAsia="ＭＳ Ｐ明朝" w:hAnsi="Century" w:cs="ＭＳ Ｐゴシック" w:hint="eastAsia"/>
          <w:color w:val="000000"/>
          <w:kern w:val="0"/>
          <w:szCs w:val="21"/>
        </w:rPr>
        <w:t>皇族費</w:t>
      </w:r>
      <w:r>
        <w:rPr>
          <w:rFonts w:ascii="Century" w:eastAsia="ＭＳ Ｐ明朝" w:hAnsi="Century" w:cs="ＭＳ Ｐゴシック" w:hint="eastAsia"/>
          <w:color w:val="000000"/>
          <w:kern w:val="0"/>
          <w:szCs w:val="21"/>
        </w:rPr>
        <w:t>の</w:t>
      </w:r>
      <w:r>
        <w:rPr>
          <w:rFonts w:ascii="Century" w:eastAsia="ＭＳ Ｐ明朝" w:hAnsi="Century" w:cs="ＭＳ Ｐゴシック" w:hint="eastAsia"/>
          <w:color w:val="000000"/>
          <w:kern w:val="0"/>
          <w:szCs w:val="21"/>
        </w:rPr>
        <w:t>3</w:t>
      </w:r>
      <w:r>
        <w:rPr>
          <w:rFonts w:ascii="Century" w:eastAsia="ＭＳ Ｐ明朝" w:hAnsi="Century" w:cs="ＭＳ Ｐゴシック" w:hint="eastAsia"/>
          <w:color w:val="000000"/>
          <w:kern w:val="0"/>
          <w:szCs w:val="21"/>
        </w:rPr>
        <w:t>つがあります。</w:t>
      </w:r>
    </w:p>
    <w:p w:rsidR="00900EB6" w:rsidRPr="00900EB6" w:rsidRDefault="00900EB6" w:rsidP="00900EB6">
      <w:pPr>
        <w:widowControl/>
        <w:ind w:firstLineChars="100" w:firstLine="210"/>
        <w:rPr>
          <w:rFonts w:ascii="Century" w:eastAsia="ＭＳ Ｐ明朝" w:hAnsi="Century" w:cs="ＭＳ Ｐゴシック"/>
          <w:color w:val="000000"/>
          <w:kern w:val="0"/>
          <w:szCs w:val="21"/>
        </w:rPr>
      </w:pPr>
      <w:r w:rsidRPr="00900EB6">
        <w:rPr>
          <w:rFonts w:ascii="Century" w:eastAsia="ＭＳ Ｐ明朝" w:hAnsi="Century" w:cs="ＭＳ Ｐゴシック" w:hint="eastAsia"/>
          <w:color w:val="000000"/>
          <w:kern w:val="0"/>
          <w:szCs w:val="21"/>
        </w:rPr>
        <w:t>内廷費</w:t>
      </w:r>
      <w:r>
        <w:rPr>
          <w:rFonts w:ascii="Century" w:eastAsia="ＭＳ Ｐ明朝" w:hAnsi="Century" w:cs="ＭＳ Ｐゴシック" w:hint="eastAsia"/>
          <w:color w:val="000000"/>
          <w:kern w:val="0"/>
          <w:szCs w:val="21"/>
        </w:rPr>
        <w:t>は、天皇及び内廷皇族の日常の費用その他内廷諸費に充てるものであり、法律で定める定額が毎年支出されます。</w:t>
      </w:r>
      <w:r w:rsidR="00036421" w:rsidRPr="00036421">
        <w:rPr>
          <w:rFonts w:ascii="Century" w:eastAsia="ＭＳ Ｐ明朝" w:hAnsi="Century" w:cs="ＭＳ Ｐゴシック" w:hint="eastAsia"/>
          <w:color w:val="000000"/>
          <w:kern w:val="0"/>
          <w:szCs w:val="21"/>
        </w:rPr>
        <w:t>平成</w:t>
      </w:r>
      <w:r w:rsidR="00036421" w:rsidRPr="00036421">
        <w:rPr>
          <w:rFonts w:ascii="Century" w:eastAsia="ＭＳ Ｐ明朝" w:hAnsi="Century" w:cs="ＭＳ Ｐゴシック" w:hint="eastAsia"/>
          <w:color w:val="000000"/>
          <w:kern w:val="0"/>
          <w:szCs w:val="21"/>
        </w:rPr>
        <w:t>29</w:t>
      </w:r>
      <w:r w:rsidR="00036421" w:rsidRPr="00036421">
        <w:rPr>
          <w:rFonts w:ascii="Century" w:eastAsia="ＭＳ Ｐ明朝" w:hAnsi="Century" w:cs="ＭＳ Ｐゴシック" w:hint="eastAsia"/>
          <w:color w:val="000000"/>
          <w:kern w:val="0"/>
          <w:szCs w:val="21"/>
        </w:rPr>
        <w:t>年度</w:t>
      </w:r>
      <w:r w:rsidR="00036421">
        <w:rPr>
          <w:rFonts w:ascii="Century" w:eastAsia="ＭＳ Ｐ明朝" w:hAnsi="Century" w:cs="ＭＳ Ｐゴシック" w:hint="eastAsia"/>
          <w:color w:val="000000"/>
          <w:kern w:val="0"/>
          <w:szCs w:val="21"/>
        </w:rPr>
        <w:t>予算</w:t>
      </w:r>
      <w:r w:rsidR="00FD2C12">
        <w:rPr>
          <w:rFonts w:ascii="Century" w:eastAsia="ＭＳ Ｐ明朝" w:hAnsi="Century" w:cs="ＭＳ Ｐゴシック" w:hint="eastAsia"/>
          <w:color w:val="000000"/>
          <w:kern w:val="0"/>
          <w:szCs w:val="21"/>
        </w:rPr>
        <w:t>は</w:t>
      </w:r>
      <w:r w:rsidR="00036421" w:rsidRPr="00036421">
        <w:rPr>
          <w:rFonts w:ascii="Century" w:eastAsia="ＭＳ Ｐ明朝" w:hAnsi="Century" w:cs="ＭＳ Ｐゴシック" w:hint="eastAsia"/>
          <w:color w:val="000000"/>
          <w:kern w:val="0"/>
          <w:szCs w:val="21"/>
        </w:rPr>
        <w:t>3</w:t>
      </w:r>
      <w:r w:rsidR="00036421" w:rsidRPr="00036421">
        <w:rPr>
          <w:rFonts w:ascii="Century" w:eastAsia="ＭＳ Ｐ明朝" w:hAnsi="Century" w:cs="ＭＳ Ｐゴシック" w:hint="eastAsia"/>
          <w:color w:val="000000"/>
          <w:kern w:val="0"/>
          <w:szCs w:val="21"/>
        </w:rPr>
        <w:t>億</w:t>
      </w:r>
      <w:r w:rsidR="00036421" w:rsidRPr="00036421">
        <w:rPr>
          <w:rFonts w:ascii="Century" w:eastAsia="ＭＳ Ｐ明朝" w:hAnsi="Century" w:cs="ＭＳ Ｐゴシック" w:hint="eastAsia"/>
          <w:color w:val="000000"/>
          <w:kern w:val="0"/>
          <w:szCs w:val="21"/>
        </w:rPr>
        <w:t>2,400</w:t>
      </w:r>
      <w:r w:rsidR="00036421" w:rsidRPr="00036421">
        <w:rPr>
          <w:rFonts w:ascii="Century" w:eastAsia="ＭＳ Ｐ明朝" w:hAnsi="Century" w:cs="ＭＳ Ｐゴシック" w:hint="eastAsia"/>
          <w:color w:val="000000"/>
          <w:kern w:val="0"/>
          <w:szCs w:val="21"/>
        </w:rPr>
        <w:t>万円</w:t>
      </w:r>
      <w:r w:rsidR="00036421">
        <w:rPr>
          <w:rFonts w:ascii="Century" w:eastAsia="ＭＳ Ｐ明朝" w:hAnsi="Century" w:cs="ＭＳ Ｐゴシック" w:hint="eastAsia"/>
          <w:color w:val="000000"/>
          <w:kern w:val="0"/>
          <w:szCs w:val="21"/>
        </w:rPr>
        <w:t>でした。</w:t>
      </w:r>
      <w:r>
        <w:rPr>
          <w:rFonts w:ascii="Century" w:eastAsia="ＭＳ Ｐ明朝" w:hAnsi="Century" w:cs="ＭＳ Ｐゴシック" w:hint="eastAsia"/>
          <w:color w:val="000000"/>
          <w:kern w:val="0"/>
          <w:szCs w:val="21"/>
        </w:rPr>
        <w:t>内廷費として支出されたものは、宮内庁の経理に属する公金ではなく御手元金となります</w:t>
      </w:r>
      <w:r w:rsidRPr="00900EB6">
        <w:rPr>
          <w:rFonts w:ascii="Century" w:eastAsia="ＭＳ Ｐ明朝" w:hAnsi="Century" w:cs="ＭＳ Ｐゴシック" w:hint="eastAsia"/>
          <w:color w:val="000000"/>
          <w:kern w:val="0"/>
          <w:szCs w:val="21"/>
        </w:rPr>
        <w:t>。内廷費の給付には所得税法第</w:t>
      </w:r>
      <w:r w:rsidRPr="00900EB6">
        <w:rPr>
          <w:rFonts w:ascii="Century" w:eastAsia="ＭＳ Ｐ明朝" w:hAnsi="Century" w:cs="ＭＳ Ｐゴシック" w:hint="eastAsia"/>
          <w:color w:val="000000"/>
          <w:kern w:val="0"/>
          <w:szCs w:val="21"/>
        </w:rPr>
        <w:t>9</w:t>
      </w:r>
      <w:r w:rsidRPr="00900EB6">
        <w:rPr>
          <w:rFonts w:ascii="Century" w:eastAsia="ＭＳ Ｐ明朝" w:hAnsi="Century" w:cs="ＭＳ Ｐゴシック" w:hint="eastAsia"/>
          <w:color w:val="000000"/>
          <w:kern w:val="0"/>
          <w:szCs w:val="21"/>
        </w:rPr>
        <w:t>条第</w:t>
      </w:r>
      <w:r w:rsidRPr="00900EB6">
        <w:rPr>
          <w:rFonts w:ascii="Century" w:eastAsia="ＭＳ Ｐ明朝" w:hAnsi="Century" w:cs="ＭＳ Ｐゴシック" w:hint="eastAsia"/>
          <w:color w:val="000000"/>
          <w:kern w:val="0"/>
          <w:szCs w:val="21"/>
        </w:rPr>
        <w:t>12</w:t>
      </w:r>
      <w:r>
        <w:rPr>
          <w:rFonts w:ascii="Century" w:eastAsia="ＭＳ Ｐ明朝" w:hAnsi="Century" w:cs="ＭＳ Ｐゴシック" w:hint="eastAsia"/>
          <w:color w:val="000000"/>
          <w:kern w:val="0"/>
          <w:szCs w:val="21"/>
        </w:rPr>
        <w:t>号により、所得税が課されません</w:t>
      </w:r>
      <w:r w:rsidRPr="00900EB6">
        <w:rPr>
          <w:rFonts w:ascii="Century" w:eastAsia="ＭＳ Ｐ明朝" w:hAnsi="Century" w:cs="ＭＳ Ｐゴシック" w:hint="eastAsia"/>
          <w:color w:val="000000"/>
          <w:kern w:val="0"/>
          <w:szCs w:val="21"/>
        </w:rPr>
        <w:t>。</w:t>
      </w:r>
    </w:p>
    <w:p w:rsidR="00900EB6" w:rsidRPr="00900EB6" w:rsidRDefault="00900EB6" w:rsidP="00900EB6">
      <w:pPr>
        <w:widowControl/>
        <w:ind w:firstLineChars="100" w:firstLine="210"/>
        <w:rPr>
          <w:rFonts w:ascii="Century" w:eastAsia="ＭＳ Ｐ明朝" w:hAnsi="Century" w:cs="ＭＳ Ｐゴシック"/>
          <w:color w:val="000000"/>
          <w:kern w:val="0"/>
          <w:szCs w:val="21"/>
        </w:rPr>
      </w:pPr>
      <w:r w:rsidRPr="00900EB6">
        <w:rPr>
          <w:rFonts w:ascii="Century" w:eastAsia="ＭＳ Ｐ明朝" w:hAnsi="Century" w:cs="ＭＳ Ｐゴシック" w:hint="eastAsia"/>
          <w:color w:val="000000"/>
          <w:kern w:val="0"/>
          <w:szCs w:val="21"/>
        </w:rPr>
        <w:t>宮廷費</w:t>
      </w:r>
      <w:r>
        <w:rPr>
          <w:rFonts w:ascii="Century" w:eastAsia="ＭＳ Ｐ明朝" w:hAnsi="Century" w:cs="ＭＳ Ｐゴシック" w:hint="eastAsia"/>
          <w:color w:val="000000"/>
          <w:kern w:val="0"/>
          <w:szCs w:val="21"/>
        </w:rPr>
        <w:t>は、内廷諸費以外の宮廷諸費に充てるものであり、宮内庁で経理される公金です。</w:t>
      </w:r>
      <w:r w:rsidRPr="00900EB6">
        <w:rPr>
          <w:rFonts w:ascii="Century" w:eastAsia="ＭＳ Ｐ明朝" w:hAnsi="Century" w:cs="ＭＳ Ｐゴシック" w:hint="eastAsia"/>
          <w:color w:val="000000"/>
          <w:kern w:val="0"/>
          <w:szCs w:val="21"/>
        </w:rPr>
        <w:t>内訳は諸謝金、</w:t>
      </w:r>
      <w:r w:rsidRPr="00900EB6">
        <w:rPr>
          <w:rFonts w:ascii="Century" w:eastAsia="ＭＳ Ｐ明朝" w:hAnsi="Century" w:cs="ＭＳ Ｐゴシック" w:hint="eastAsia"/>
          <w:color w:val="000000"/>
          <w:kern w:val="0"/>
          <w:szCs w:val="21"/>
        </w:rPr>
        <w:t xml:space="preserve"> </w:t>
      </w:r>
      <w:r w:rsidRPr="00900EB6">
        <w:rPr>
          <w:rFonts w:ascii="Century" w:eastAsia="ＭＳ Ｐ明朝" w:hAnsi="Century" w:cs="ＭＳ Ｐゴシック" w:hint="eastAsia"/>
          <w:color w:val="000000"/>
          <w:kern w:val="0"/>
          <w:szCs w:val="21"/>
        </w:rPr>
        <w:t>報償費、</w:t>
      </w:r>
      <w:r>
        <w:rPr>
          <w:rFonts w:ascii="Century" w:eastAsia="ＭＳ Ｐ明朝" w:hAnsi="Century" w:cs="ＭＳ Ｐゴシック" w:hint="eastAsia"/>
          <w:color w:val="000000"/>
          <w:kern w:val="0"/>
          <w:szCs w:val="21"/>
        </w:rPr>
        <w:t>庁費、招宴費、各所修繕、自動車重量税、施設整備費、交際費等です</w:t>
      </w:r>
      <w:r w:rsidRPr="00900EB6">
        <w:rPr>
          <w:rFonts w:ascii="Century" w:eastAsia="ＭＳ Ｐ明朝" w:hAnsi="Century" w:cs="ＭＳ Ｐゴシック" w:hint="eastAsia"/>
          <w:color w:val="000000"/>
          <w:kern w:val="0"/>
          <w:szCs w:val="21"/>
        </w:rPr>
        <w:t>。</w:t>
      </w:r>
      <w:r w:rsidR="00036421" w:rsidRPr="00036421">
        <w:rPr>
          <w:rFonts w:ascii="Century" w:eastAsia="ＭＳ Ｐ明朝" w:hAnsi="Century" w:cs="ＭＳ Ｐゴシック" w:hint="eastAsia"/>
          <w:color w:val="000000"/>
          <w:kern w:val="0"/>
          <w:szCs w:val="21"/>
        </w:rPr>
        <w:t>平成</w:t>
      </w:r>
      <w:r w:rsidR="00036421" w:rsidRPr="00036421">
        <w:rPr>
          <w:rFonts w:ascii="Century" w:eastAsia="ＭＳ Ｐ明朝" w:hAnsi="Century" w:cs="ＭＳ Ｐゴシック" w:hint="eastAsia"/>
          <w:color w:val="000000"/>
          <w:kern w:val="0"/>
          <w:szCs w:val="21"/>
        </w:rPr>
        <w:t>29</w:t>
      </w:r>
      <w:r w:rsidR="00036421" w:rsidRPr="00036421">
        <w:rPr>
          <w:rFonts w:ascii="Century" w:eastAsia="ＭＳ Ｐ明朝" w:hAnsi="Century" w:cs="ＭＳ Ｐゴシック" w:hint="eastAsia"/>
          <w:color w:val="000000"/>
          <w:kern w:val="0"/>
          <w:szCs w:val="21"/>
        </w:rPr>
        <w:t>年度</w:t>
      </w:r>
      <w:r w:rsidR="00036421">
        <w:rPr>
          <w:rFonts w:ascii="Century" w:eastAsia="ＭＳ Ｐ明朝" w:hAnsi="Century" w:cs="ＭＳ Ｐゴシック" w:hint="eastAsia"/>
          <w:color w:val="000000"/>
          <w:kern w:val="0"/>
          <w:szCs w:val="21"/>
        </w:rPr>
        <w:t>予算</w:t>
      </w:r>
      <w:r w:rsidR="00FD2C12">
        <w:rPr>
          <w:rFonts w:ascii="Century" w:eastAsia="ＭＳ Ｐ明朝" w:hAnsi="Century" w:cs="ＭＳ Ｐゴシック" w:hint="eastAsia"/>
          <w:color w:val="000000"/>
          <w:kern w:val="0"/>
          <w:szCs w:val="21"/>
        </w:rPr>
        <w:t>は</w:t>
      </w:r>
      <w:r w:rsidR="00036421">
        <w:rPr>
          <w:rFonts w:ascii="Century" w:eastAsia="ＭＳ Ｐ明朝" w:hAnsi="Century" w:cs="ＭＳ Ｐゴシック" w:hint="eastAsia"/>
          <w:color w:val="000000"/>
          <w:kern w:val="0"/>
          <w:szCs w:val="21"/>
        </w:rPr>
        <w:t>56</w:t>
      </w:r>
      <w:r w:rsidR="00036421" w:rsidRPr="00036421">
        <w:rPr>
          <w:rFonts w:ascii="Century" w:eastAsia="ＭＳ Ｐ明朝" w:hAnsi="Century" w:cs="ＭＳ Ｐゴシック" w:hint="eastAsia"/>
          <w:color w:val="000000"/>
          <w:kern w:val="0"/>
          <w:szCs w:val="21"/>
        </w:rPr>
        <w:t>億</w:t>
      </w:r>
      <w:r w:rsidR="00036421">
        <w:rPr>
          <w:rFonts w:ascii="Century" w:eastAsia="ＭＳ Ｐ明朝" w:hAnsi="Century" w:cs="ＭＳ Ｐゴシック" w:hint="eastAsia"/>
          <w:color w:val="000000"/>
          <w:kern w:val="0"/>
          <w:szCs w:val="21"/>
        </w:rPr>
        <w:t>7,892</w:t>
      </w:r>
      <w:r w:rsidR="00036421" w:rsidRPr="00036421">
        <w:rPr>
          <w:rFonts w:ascii="Century" w:eastAsia="ＭＳ Ｐ明朝" w:hAnsi="Century" w:cs="ＭＳ Ｐゴシック" w:hint="eastAsia"/>
          <w:color w:val="000000"/>
          <w:kern w:val="0"/>
          <w:szCs w:val="21"/>
        </w:rPr>
        <w:t>万円</w:t>
      </w:r>
      <w:r w:rsidR="00036421">
        <w:rPr>
          <w:rFonts w:ascii="Century" w:eastAsia="ＭＳ Ｐ明朝" w:hAnsi="Century" w:cs="ＭＳ Ｐゴシック" w:hint="eastAsia"/>
          <w:color w:val="000000"/>
          <w:kern w:val="0"/>
          <w:szCs w:val="21"/>
        </w:rPr>
        <w:t>でした。</w:t>
      </w:r>
      <w:r>
        <w:rPr>
          <w:rFonts w:ascii="Century" w:eastAsia="ＭＳ Ｐ明朝" w:hAnsi="Century" w:cs="ＭＳ Ｐゴシック" w:hint="eastAsia"/>
          <w:color w:val="000000"/>
          <w:kern w:val="0"/>
          <w:szCs w:val="21"/>
        </w:rPr>
        <w:t>宮廷費はそもそも宮内庁で経理する公金であり、皇室の収入ではないので、所得税の課税対象外です。</w:t>
      </w:r>
    </w:p>
    <w:p w:rsidR="00FC2E49" w:rsidRDefault="00900EB6" w:rsidP="00900EB6">
      <w:pPr>
        <w:widowControl/>
        <w:ind w:firstLineChars="100" w:firstLine="210"/>
        <w:rPr>
          <w:rFonts w:ascii="Century" w:eastAsia="ＭＳ Ｐ明朝" w:hAnsi="Century" w:cs="ＭＳ Ｐゴシック"/>
          <w:color w:val="000000"/>
          <w:kern w:val="0"/>
          <w:szCs w:val="21"/>
        </w:rPr>
      </w:pPr>
      <w:r w:rsidRPr="00900EB6">
        <w:rPr>
          <w:rFonts w:ascii="Century" w:eastAsia="ＭＳ Ｐ明朝" w:hAnsi="Century" w:cs="ＭＳ Ｐゴシック" w:hint="eastAsia"/>
          <w:color w:val="000000"/>
          <w:kern w:val="0"/>
          <w:szCs w:val="21"/>
        </w:rPr>
        <w:t>皇族費</w:t>
      </w:r>
      <w:r>
        <w:rPr>
          <w:rFonts w:ascii="Century" w:eastAsia="ＭＳ Ｐ明朝" w:hAnsi="Century" w:cs="ＭＳ Ｐゴシック" w:hint="eastAsia"/>
          <w:color w:val="000000"/>
          <w:kern w:val="0"/>
          <w:szCs w:val="21"/>
        </w:rPr>
        <w:t>は、</w:t>
      </w:r>
      <w:r w:rsidRPr="00900EB6">
        <w:rPr>
          <w:rFonts w:ascii="Century" w:eastAsia="ＭＳ Ｐ明朝" w:hAnsi="Century" w:cs="ＭＳ Ｐゴシック" w:hint="eastAsia"/>
          <w:color w:val="000000"/>
          <w:kern w:val="0"/>
          <w:szCs w:val="21"/>
        </w:rPr>
        <w:t>皇族と</w:t>
      </w:r>
      <w:r>
        <w:rPr>
          <w:rFonts w:ascii="Century" w:eastAsia="ＭＳ Ｐ明朝" w:hAnsi="Century" w:cs="ＭＳ Ｐゴシック" w:hint="eastAsia"/>
          <w:color w:val="000000"/>
          <w:kern w:val="0"/>
          <w:szCs w:val="21"/>
        </w:rPr>
        <w:t>しての品位保持の資に充てるために毎年支出するもの、皇族が初めて独立の生計を営む際に一時金額により支出するもの、皇族であつた者としての品位保持の資に充てるために</w:t>
      </w:r>
      <w:r w:rsidRPr="00900EB6">
        <w:rPr>
          <w:rFonts w:ascii="Century" w:eastAsia="ＭＳ Ｐ明朝" w:hAnsi="Century" w:cs="ＭＳ Ｐゴシック" w:hint="eastAsia"/>
          <w:color w:val="000000"/>
          <w:kern w:val="0"/>
          <w:szCs w:val="21"/>
        </w:rPr>
        <w:t>皇族が皇室典</w:t>
      </w:r>
      <w:r>
        <w:rPr>
          <w:rFonts w:ascii="Century" w:eastAsia="ＭＳ Ｐ明朝" w:hAnsi="Century" w:cs="ＭＳ Ｐゴシック" w:hint="eastAsia"/>
          <w:color w:val="000000"/>
          <w:kern w:val="0"/>
          <w:szCs w:val="21"/>
        </w:rPr>
        <w:t>範の定めるところによりその身分を離れる際に一時金額により支出されるものです</w:t>
      </w:r>
      <w:r w:rsidRPr="00900EB6">
        <w:rPr>
          <w:rFonts w:ascii="Century" w:eastAsia="ＭＳ Ｐ明朝" w:hAnsi="Century" w:cs="ＭＳ Ｐゴシック" w:hint="eastAsia"/>
          <w:color w:val="000000"/>
          <w:kern w:val="0"/>
          <w:szCs w:val="21"/>
        </w:rPr>
        <w:t>。</w:t>
      </w:r>
      <w:r w:rsidR="00036421" w:rsidRPr="00036421">
        <w:rPr>
          <w:rFonts w:ascii="Century" w:eastAsia="ＭＳ Ｐ明朝" w:hAnsi="Century" w:cs="ＭＳ Ｐゴシック" w:hint="eastAsia"/>
          <w:color w:val="000000"/>
          <w:kern w:val="0"/>
          <w:szCs w:val="21"/>
        </w:rPr>
        <w:t>平成</w:t>
      </w:r>
      <w:r w:rsidR="00036421" w:rsidRPr="00036421">
        <w:rPr>
          <w:rFonts w:ascii="Century" w:eastAsia="ＭＳ Ｐ明朝" w:hAnsi="Century" w:cs="ＭＳ Ｐゴシック" w:hint="eastAsia"/>
          <w:color w:val="000000"/>
          <w:kern w:val="0"/>
          <w:szCs w:val="21"/>
        </w:rPr>
        <w:t>29</w:t>
      </w:r>
      <w:r w:rsidR="00FD2C12">
        <w:rPr>
          <w:rFonts w:ascii="Century" w:eastAsia="ＭＳ Ｐ明朝" w:hAnsi="Century" w:cs="ＭＳ Ｐゴシック" w:hint="eastAsia"/>
          <w:color w:val="000000"/>
          <w:kern w:val="0"/>
          <w:szCs w:val="21"/>
        </w:rPr>
        <w:t>年度の皇族費の総額は</w:t>
      </w:r>
      <w:r w:rsidR="00036421" w:rsidRPr="00036421">
        <w:rPr>
          <w:rFonts w:ascii="Century" w:eastAsia="ＭＳ Ｐ明朝" w:hAnsi="Century" w:cs="ＭＳ Ｐゴシック" w:hint="eastAsia"/>
          <w:color w:val="000000"/>
          <w:kern w:val="0"/>
          <w:szCs w:val="21"/>
        </w:rPr>
        <w:t>2</w:t>
      </w:r>
      <w:r w:rsidR="00036421" w:rsidRPr="00036421">
        <w:rPr>
          <w:rFonts w:ascii="Century" w:eastAsia="ＭＳ Ｐ明朝" w:hAnsi="Century" w:cs="ＭＳ Ｐゴシック" w:hint="eastAsia"/>
          <w:color w:val="000000"/>
          <w:kern w:val="0"/>
          <w:szCs w:val="21"/>
        </w:rPr>
        <w:t>億</w:t>
      </w:r>
      <w:r w:rsidR="00036421" w:rsidRPr="00036421">
        <w:rPr>
          <w:rFonts w:ascii="Century" w:eastAsia="ＭＳ Ｐ明朝" w:hAnsi="Century" w:cs="ＭＳ Ｐゴシック" w:hint="eastAsia"/>
          <w:color w:val="000000"/>
          <w:kern w:val="0"/>
          <w:szCs w:val="21"/>
        </w:rPr>
        <w:t>1,472</w:t>
      </w:r>
      <w:r w:rsidR="00036421" w:rsidRPr="00036421">
        <w:rPr>
          <w:rFonts w:ascii="Century" w:eastAsia="ＭＳ Ｐ明朝" w:hAnsi="Century" w:cs="ＭＳ Ｐゴシック" w:hint="eastAsia"/>
          <w:color w:val="000000"/>
          <w:kern w:val="0"/>
          <w:szCs w:val="21"/>
        </w:rPr>
        <w:t>万円</w:t>
      </w:r>
      <w:r w:rsidR="00036421">
        <w:rPr>
          <w:rFonts w:ascii="Century" w:eastAsia="ＭＳ Ｐ明朝" w:hAnsi="Century" w:cs="ＭＳ Ｐゴシック" w:hint="eastAsia"/>
          <w:color w:val="000000"/>
          <w:kern w:val="0"/>
          <w:szCs w:val="21"/>
        </w:rPr>
        <w:t>でした。</w:t>
      </w:r>
      <w:r w:rsidRPr="00900EB6">
        <w:rPr>
          <w:rFonts w:ascii="Century" w:eastAsia="ＭＳ Ｐ明朝" w:hAnsi="Century" w:cs="ＭＳ Ｐゴシック" w:hint="eastAsia"/>
          <w:color w:val="000000"/>
          <w:kern w:val="0"/>
          <w:szCs w:val="21"/>
        </w:rPr>
        <w:t>皇族費として支出されたものは、</w:t>
      </w:r>
      <w:r w:rsidR="00112D01">
        <w:rPr>
          <w:rFonts w:ascii="Century" w:eastAsia="ＭＳ Ｐ明朝" w:hAnsi="Century" w:cs="ＭＳ Ｐゴシック" w:hint="eastAsia"/>
          <w:color w:val="000000"/>
          <w:kern w:val="0"/>
          <w:szCs w:val="21"/>
        </w:rPr>
        <w:t>内定費と同様、宮内庁の経理に属する公金ではなく御手元金となります</w:t>
      </w:r>
      <w:r w:rsidR="00112D01" w:rsidRPr="00900EB6">
        <w:rPr>
          <w:rFonts w:ascii="Century" w:eastAsia="ＭＳ Ｐ明朝" w:hAnsi="Century" w:cs="ＭＳ Ｐゴシック" w:hint="eastAsia"/>
          <w:color w:val="000000"/>
          <w:kern w:val="0"/>
          <w:szCs w:val="21"/>
        </w:rPr>
        <w:t>。</w:t>
      </w:r>
      <w:r w:rsidRPr="00900EB6">
        <w:rPr>
          <w:rFonts w:ascii="Century" w:eastAsia="ＭＳ Ｐ明朝" w:hAnsi="Century" w:cs="ＭＳ Ｐゴシック" w:hint="eastAsia"/>
          <w:color w:val="000000"/>
          <w:kern w:val="0"/>
          <w:szCs w:val="21"/>
        </w:rPr>
        <w:t>皇族費の給付には所得税法第</w:t>
      </w:r>
      <w:r w:rsidRPr="00900EB6">
        <w:rPr>
          <w:rFonts w:ascii="Century" w:eastAsia="ＭＳ Ｐ明朝" w:hAnsi="Century" w:cs="ＭＳ Ｐゴシック" w:hint="eastAsia"/>
          <w:color w:val="000000"/>
          <w:kern w:val="0"/>
          <w:szCs w:val="21"/>
        </w:rPr>
        <w:t>9</w:t>
      </w:r>
      <w:r w:rsidRPr="00900EB6">
        <w:rPr>
          <w:rFonts w:ascii="Century" w:eastAsia="ＭＳ Ｐ明朝" w:hAnsi="Century" w:cs="ＭＳ Ｐゴシック" w:hint="eastAsia"/>
          <w:color w:val="000000"/>
          <w:kern w:val="0"/>
          <w:szCs w:val="21"/>
        </w:rPr>
        <w:t>条第</w:t>
      </w:r>
      <w:r w:rsidRPr="00900EB6">
        <w:rPr>
          <w:rFonts w:ascii="Century" w:eastAsia="ＭＳ Ｐ明朝" w:hAnsi="Century" w:cs="ＭＳ Ｐゴシック" w:hint="eastAsia"/>
          <w:color w:val="000000"/>
          <w:kern w:val="0"/>
          <w:szCs w:val="21"/>
        </w:rPr>
        <w:t>12</w:t>
      </w:r>
      <w:r w:rsidR="00112D01">
        <w:rPr>
          <w:rFonts w:ascii="Century" w:eastAsia="ＭＳ Ｐ明朝" w:hAnsi="Century" w:cs="ＭＳ Ｐゴシック" w:hint="eastAsia"/>
          <w:color w:val="000000"/>
          <w:kern w:val="0"/>
          <w:szCs w:val="21"/>
        </w:rPr>
        <w:t>号により、所得税を課されません</w:t>
      </w:r>
      <w:r w:rsidRPr="00900EB6">
        <w:rPr>
          <w:rFonts w:ascii="Century" w:eastAsia="ＭＳ Ｐ明朝" w:hAnsi="Century" w:cs="ＭＳ Ｐゴシック" w:hint="eastAsia"/>
          <w:color w:val="000000"/>
          <w:kern w:val="0"/>
          <w:szCs w:val="21"/>
        </w:rPr>
        <w:t>。</w:t>
      </w:r>
    </w:p>
    <w:p w:rsidR="00900EB6" w:rsidRDefault="00112D01" w:rsidP="00112D01">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最後に、皇室経済法第</w:t>
      </w:r>
      <w:r w:rsidR="00FD2C12">
        <w:rPr>
          <w:rFonts w:ascii="Century" w:eastAsia="ＭＳ Ｐ明朝" w:hAnsi="Century" w:cs="ＭＳ Ｐゴシック" w:hint="eastAsia"/>
          <w:color w:val="000000"/>
          <w:kern w:val="0"/>
          <w:szCs w:val="21"/>
        </w:rPr>
        <w:t>7</w:t>
      </w:r>
      <w:r>
        <w:rPr>
          <w:rFonts w:ascii="Century" w:eastAsia="ＭＳ Ｐ明朝" w:hAnsi="Century" w:cs="ＭＳ Ｐゴシック" w:hint="eastAsia"/>
          <w:color w:val="000000"/>
          <w:kern w:val="0"/>
          <w:szCs w:val="21"/>
        </w:rPr>
        <w:t>条によれば、</w:t>
      </w:r>
      <w:r w:rsidRPr="00112D01">
        <w:rPr>
          <w:rFonts w:ascii="Century" w:eastAsia="ＭＳ Ｐ明朝" w:hAnsi="Century" w:cs="ＭＳ Ｐゴシック" w:hint="eastAsia"/>
          <w:color w:val="000000"/>
          <w:kern w:val="0"/>
          <w:szCs w:val="21"/>
        </w:rPr>
        <w:t>皇位とと</w:t>
      </w:r>
      <w:r>
        <w:rPr>
          <w:rFonts w:ascii="Century" w:eastAsia="ＭＳ Ｐ明朝" w:hAnsi="Century" w:cs="ＭＳ Ｐゴシック" w:hint="eastAsia"/>
          <w:color w:val="000000"/>
          <w:kern w:val="0"/>
          <w:szCs w:val="21"/>
        </w:rPr>
        <w:t>もに伝わるべき由緒ある物は、皇位とともに、皇嗣が、これを受けるとされています。皇位の象徴とされる三種の神器がこれに当たります</w:t>
      </w:r>
      <w:r w:rsidRPr="00112D01">
        <w:rPr>
          <w:rFonts w:ascii="Century" w:eastAsia="ＭＳ Ｐ明朝" w:hAnsi="Century" w:cs="ＭＳ Ｐゴシック" w:hint="eastAsia"/>
          <w:color w:val="000000"/>
          <w:kern w:val="0"/>
          <w:szCs w:val="21"/>
        </w:rPr>
        <w:t>。</w:t>
      </w:r>
      <w:r>
        <w:rPr>
          <w:rFonts w:ascii="Century" w:eastAsia="ＭＳ Ｐ明朝" w:hAnsi="Century" w:cs="ＭＳ Ｐゴシック" w:hint="eastAsia"/>
          <w:color w:val="000000"/>
          <w:kern w:val="0"/>
          <w:szCs w:val="21"/>
        </w:rPr>
        <w:t>この点、</w:t>
      </w:r>
      <w:r w:rsidRPr="00112D01">
        <w:rPr>
          <w:rFonts w:ascii="Century" w:eastAsia="ＭＳ Ｐ明朝" w:hAnsi="Century" w:cs="ＭＳ Ｐゴシック" w:hint="eastAsia"/>
          <w:color w:val="000000"/>
          <w:kern w:val="0"/>
          <w:szCs w:val="21"/>
        </w:rPr>
        <w:t>続税法第</w:t>
      </w:r>
      <w:r w:rsidRPr="00112D01">
        <w:rPr>
          <w:rFonts w:ascii="Century" w:eastAsia="ＭＳ Ｐ明朝" w:hAnsi="Century" w:cs="ＭＳ Ｐゴシック" w:hint="eastAsia"/>
          <w:color w:val="000000"/>
          <w:kern w:val="0"/>
          <w:szCs w:val="21"/>
        </w:rPr>
        <w:t>12</w:t>
      </w:r>
      <w:r w:rsidRPr="00112D01">
        <w:rPr>
          <w:rFonts w:ascii="Century" w:eastAsia="ＭＳ Ｐ明朝" w:hAnsi="Century" w:cs="ＭＳ Ｐゴシック" w:hint="eastAsia"/>
          <w:color w:val="000000"/>
          <w:kern w:val="0"/>
          <w:szCs w:val="21"/>
        </w:rPr>
        <w:t>条第</w:t>
      </w:r>
      <w:r w:rsidRPr="00112D01">
        <w:rPr>
          <w:rFonts w:ascii="Century" w:eastAsia="ＭＳ Ｐ明朝" w:hAnsi="Century" w:cs="ＭＳ Ｐゴシック" w:hint="eastAsia"/>
          <w:color w:val="000000"/>
          <w:kern w:val="0"/>
          <w:szCs w:val="21"/>
        </w:rPr>
        <w:t>1</w:t>
      </w:r>
      <w:r w:rsidRPr="00112D01">
        <w:rPr>
          <w:rFonts w:ascii="Century" w:eastAsia="ＭＳ Ｐ明朝" w:hAnsi="Century" w:cs="ＭＳ Ｐゴシック" w:hint="eastAsia"/>
          <w:color w:val="000000"/>
          <w:kern w:val="0"/>
          <w:szCs w:val="21"/>
        </w:rPr>
        <w:t>号により「皇位に伴う由緒ある物」の財産の価額は、相続税の課税価格に算入しない</w:t>
      </w:r>
      <w:r>
        <w:rPr>
          <w:rFonts w:ascii="Century" w:eastAsia="ＭＳ Ｐ明朝" w:hAnsi="Century" w:cs="ＭＳ Ｐゴシック" w:hint="eastAsia"/>
          <w:color w:val="000000"/>
          <w:kern w:val="0"/>
          <w:szCs w:val="21"/>
        </w:rPr>
        <w:t>とされています</w:t>
      </w:r>
      <w:r w:rsidRPr="00112D01">
        <w:rPr>
          <w:rFonts w:ascii="Century" w:eastAsia="ＭＳ Ｐ明朝" w:hAnsi="Century" w:cs="ＭＳ Ｐゴシック" w:hint="eastAsia"/>
          <w:color w:val="000000"/>
          <w:kern w:val="0"/>
          <w:szCs w:val="21"/>
        </w:rPr>
        <w:t>。</w:t>
      </w:r>
      <w:r>
        <w:rPr>
          <w:rFonts w:ascii="Century" w:eastAsia="ＭＳ Ｐ明朝" w:hAnsi="Century" w:cs="ＭＳ Ｐゴシック" w:hint="eastAsia"/>
          <w:color w:val="000000"/>
          <w:kern w:val="0"/>
          <w:szCs w:val="21"/>
        </w:rPr>
        <w:t>ということは、</w:t>
      </w:r>
      <w:r w:rsidRPr="00112D01">
        <w:rPr>
          <w:rFonts w:ascii="Century" w:eastAsia="ＭＳ Ｐ明朝" w:hAnsi="Century" w:cs="ＭＳ Ｐゴシック" w:hint="eastAsia"/>
          <w:color w:val="000000"/>
          <w:kern w:val="0"/>
          <w:szCs w:val="21"/>
        </w:rPr>
        <w:t>「皇位に伴う由緒ある物」</w:t>
      </w:r>
      <w:r>
        <w:rPr>
          <w:rFonts w:ascii="Century" w:eastAsia="ＭＳ Ｐ明朝" w:hAnsi="Century" w:cs="ＭＳ Ｐゴシック" w:hint="eastAsia"/>
          <w:color w:val="000000"/>
          <w:kern w:val="0"/>
          <w:szCs w:val="21"/>
        </w:rPr>
        <w:t>以外の財産は相続税の課税価格になるということになります。ちなみに、今上天皇が昭和天皇から遺産</w:t>
      </w:r>
      <w:r>
        <w:rPr>
          <w:rFonts w:ascii="Century" w:eastAsia="ＭＳ Ｐ明朝" w:hAnsi="Century" w:cs="ＭＳ Ｐゴシック" w:hint="eastAsia"/>
          <w:color w:val="000000"/>
          <w:kern w:val="0"/>
          <w:szCs w:val="21"/>
        </w:rPr>
        <w:t>9</w:t>
      </w:r>
      <w:r>
        <w:rPr>
          <w:rFonts w:ascii="Century" w:eastAsia="ＭＳ Ｐ明朝" w:hAnsi="Century" w:cs="ＭＳ Ｐゴシック" w:hint="eastAsia"/>
          <w:color w:val="000000"/>
          <w:kern w:val="0"/>
          <w:szCs w:val="21"/>
        </w:rPr>
        <w:t>億</w:t>
      </w:r>
      <w:r>
        <w:rPr>
          <w:rFonts w:ascii="Century" w:eastAsia="ＭＳ Ｐ明朝" w:hAnsi="Century" w:cs="ＭＳ Ｐゴシック" w:hint="eastAsia"/>
          <w:color w:val="000000"/>
          <w:kern w:val="0"/>
          <w:szCs w:val="21"/>
        </w:rPr>
        <w:t>955</w:t>
      </w:r>
      <w:r>
        <w:rPr>
          <w:rFonts w:ascii="Century" w:eastAsia="ＭＳ Ｐ明朝" w:hAnsi="Century" w:cs="ＭＳ Ｐゴシック" w:hint="eastAsia"/>
          <w:color w:val="000000"/>
          <w:kern w:val="0"/>
          <w:szCs w:val="21"/>
        </w:rPr>
        <w:t>万</w:t>
      </w:r>
      <w:r>
        <w:rPr>
          <w:rFonts w:ascii="Century" w:eastAsia="ＭＳ Ｐ明朝" w:hAnsi="Century" w:cs="ＭＳ Ｐゴシック" w:hint="eastAsia"/>
          <w:color w:val="000000"/>
          <w:kern w:val="0"/>
          <w:szCs w:val="21"/>
        </w:rPr>
        <w:t>7</w:t>
      </w:r>
      <w:r>
        <w:rPr>
          <w:rFonts w:ascii="Century" w:eastAsia="ＭＳ Ｐ明朝" w:hAnsi="Century" w:cs="ＭＳ Ｐゴシック" w:hint="eastAsia"/>
          <w:color w:val="000000"/>
          <w:kern w:val="0"/>
          <w:szCs w:val="21"/>
        </w:rPr>
        <w:t>千円を相続し、約</w:t>
      </w:r>
      <w:r>
        <w:rPr>
          <w:rFonts w:ascii="Century" w:eastAsia="ＭＳ Ｐ明朝" w:hAnsi="Century" w:cs="ＭＳ Ｐゴシック" w:hint="eastAsia"/>
          <w:color w:val="000000"/>
          <w:kern w:val="0"/>
          <w:szCs w:val="21"/>
        </w:rPr>
        <w:t>4</w:t>
      </w:r>
      <w:r>
        <w:rPr>
          <w:rFonts w:ascii="Century" w:eastAsia="ＭＳ Ｐ明朝" w:hAnsi="Century" w:cs="ＭＳ Ｐゴシック" w:hint="eastAsia"/>
          <w:color w:val="000000"/>
          <w:kern w:val="0"/>
          <w:szCs w:val="21"/>
        </w:rPr>
        <w:t>億</w:t>
      </w:r>
      <w:r>
        <w:rPr>
          <w:rFonts w:ascii="Century" w:eastAsia="ＭＳ Ｐ明朝" w:hAnsi="Century" w:cs="ＭＳ Ｐゴシック" w:hint="eastAsia"/>
          <w:color w:val="000000"/>
          <w:kern w:val="0"/>
          <w:szCs w:val="21"/>
        </w:rPr>
        <w:t>2800</w:t>
      </w:r>
      <w:r w:rsidRPr="00112D01">
        <w:rPr>
          <w:rFonts w:ascii="Century" w:eastAsia="ＭＳ Ｐ明朝" w:hAnsi="Century" w:cs="ＭＳ Ｐゴシック" w:hint="eastAsia"/>
          <w:color w:val="000000"/>
          <w:kern w:val="0"/>
          <w:szCs w:val="21"/>
        </w:rPr>
        <w:t>万円の相続税を納税されたそうです。</w:t>
      </w:r>
    </w:p>
    <w:p w:rsidR="00216A44" w:rsidRPr="00900EB6"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208"/>
      </w:tblGrid>
      <w:tr w:rsidR="00313FD6" w:rsidTr="00313FD6">
        <w:trPr>
          <w:jc w:val="center"/>
        </w:trPr>
        <w:tc>
          <w:tcPr>
            <w:tcW w:w="4208" w:type="dxa"/>
            <w:tcBorders>
              <w:top w:val="nil"/>
              <w:left w:val="nil"/>
              <w:bottom w:val="nil"/>
              <w:right w:val="nil"/>
            </w:tcBorders>
          </w:tcPr>
          <w:p w:rsidR="00313FD6" w:rsidRDefault="00FD2C12" w:rsidP="00313FD6">
            <w:pPr>
              <w:widowControl/>
              <w:jc w:val="center"/>
              <w:rPr>
                <w:rFonts w:ascii="Century" w:eastAsia="ＭＳ Ｐ明朝" w:hAnsi="Century" w:cs="ＭＳ Ｐゴシック"/>
                <w:color w:val="000000"/>
                <w:kern w:val="0"/>
                <w:szCs w:val="21"/>
              </w:rPr>
            </w:pPr>
            <w:r w:rsidRPr="00FD2C12">
              <w:rPr>
                <w:rFonts w:ascii="Century" w:eastAsia="ＭＳ Ｐ明朝" w:hAnsi="Century" w:cs="ＭＳ Ｐゴシック"/>
                <w:noProof/>
                <w:color w:val="000000"/>
                <w:kern w:val="0"/>
                <w:szCs w:val="21"/>
              </w:rPr>
              <w:drawing>
                <wp:inline distT="0" distB="0" distL="0" distR="0">
                  <wp:extent cx="2120900" cy="1590675"/>
                  <wp:effectExtent l="0" t="0" r="0" b="9525"/>
                  <wp:docPr id="3" name="図 3" descr="C:\Users\Jun\Pictures\f41dac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Pictures\f41dac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595" cy="1604696"/>
                          </a:xfrm>
                          <a:prstGeom prst="rect">
                            <a:avLst/>
                          </a:prstGeom>
                          <a:noFill/>
                          <a:ln>
                            <a:noFill/>
                          </a:ln>
                        </pic:spPr>
                      </pic:pic>
                    </a:graphicData>
                  </a:graphic>
                </wp:inline>
              </w:drawing>
            </w:r>
          </w:p>
        </w:tc>
        <w:bookmarkStart w:id="0" w:name="_GoBack"/>
        <w:bookmarkEnd w:id="0"/>
      </w:tr>
    </w:tbl>
    <w:p w:rsidR="00E55476" w:rsidRPr="00972677" w:rsidRDefault="00E55476" w:rsidP="00BA1006">
      <w:pPr>
        <w:widowControl/>
        <w:rPr>
          <w:rFonts w:ascii="Century" w:eastAsia="ＭＳ Ｐ明朝" w:hAnsi="Century" w:cs="ＭＳ Ｐゴシック"/>
          <w:color w:val="000000"/>
          <w:kern w:val="0"/>
          <w:szCs w:val="21"/>
        </w:rPr>
      </w:pPr>
    </w:p>
    <w:p w:rsidR="00F776C4" w:rsidRPr="001D6DFE" w:rsidRDefault="002A2E21" w:rsidP="00BA1006">
      <w:pPr>
        <w:widowControl/>
        <w:rPr>
          <w:rFonts w:ascii="Century" w:eastAsia="ＭＳ Ｐ明朝" w:hAnsi="Century"/>
        </w:rPr>
      </w:pPr>
      <w:r w:rsidRPr="001D6DFE">
        <w:rPr>
          <w:rFonts w:ascii="Century" w:eastAsia="ＭＳ Ｐ明朝" w:hAnsi="Century" w:cs="ＭＳ Ｐゴシック"/>
          <w:color w:val="000000"/>
          <w:kern w:val="0"/>
          <w:szCs w:val="21"/>
        </w:rPr>
        <w:t>詳しくは</w:t>
      </w:r>
      <w:r w:rsidR="003F6194">
        <w:rPr>
          <w:rFonts w:ascii="Century" w:eastAsia="ＭＳ Ｐ明朝" w:hAnsi="Century" w:cs="ＭＳ Ｐゴシック" w:hint="eastAsia"/>
          <w:color w:val="000000"/>
          <w:kern w:val="0"/>
          <w:szCs w:val="21"/>
        </w:rPr>
        <w:t>、</w:t>
      </w:r>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9"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10"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E8" w:rsidRDefault="005D3BE8" w:rsidP="003F6194">
      <w:r>
        <w:separator/>
      </w:r>
    </w:p>
  </w:endnote>
  <w:endnote w:type="continuationSeparator" w:id="0">
    <w:p w:rsidR="005D3BE8" w:rsidRDefault="005D3BE8" w:rsidP="003F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E8" w:rsidRDefault="005D3BE8" w:rsidP="003F6194">
      <w:r>
        <w:separator/>
      </w:r>
    </w:p>
  </w:footnote>
  <w:footnote w:type="continuationSeparator" w:id="0">
    <w:p w:rsidR="005D3BE8" w:rsidRDefault="005D3BE8" w:rsidP="003F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36421"/>
    <w:rsid w:val="00040F9B"/>
    <w:rsid w:val="00070093"/>
    <w:rsid w:val="00112D01"/>
    <w:rsid w:val="00136F1E"/>
    <w:rsid w:val="001D6DFE"/>
    <w:rsid w:val="00216A44"/>
    <w:rsid w:val="002745E6"/>
    <w:rsid w:val="002A2E21"/>
    <w:rsid w:val="00307CBA"/>
    <w:rsid w:val="00313FD6"/>
    <w:rsid w:val="003B4364"/>
    <w:rsid w:val="003F6194"/>
    <w:rsid w:val="004E56E6"/>
    <w:rsid w:val="005D3BE8"/>
    <w:rsid w:val="006726D4"/>
    <w:rsid w:val="006D4A47"/>
    <w:rsid w:val="006E5F5A"/>
    <w:rsid w:val="00713AEE"/>
    <w:rsid w:val="00795944"/>
    <w:rsid w:val="00821785"/>
    <w:rsid w:val="00842CB5"/>
    <w:rsid w:val="008A402C"/>
    <w:rsid w:val="00900EB6"/>
    <w:rsid w:val="00972677"/>
    <w:rsid w:val="00986780"/>
    <w:rsid w:val="00A86A3C"/>
    <w:rsid w:val="00BA1006"/>
    <w:rsid w:val="00BA5F5E"/>
    <w:rsid w:val="00BB788E"/>
    <w:rsid w:val="00BE1073"/>
    <w:rsid w:val="00C53C49"/>
    <w:rsid w:val="00C73C5D"/>
    <w:rsid w:val="00CB726C"/>
    <w:rsid w:val="00CE0770"/>
    <w:rsid w:val="00D551DC"/>
    <w:rsid w:val="00DD48D5"/>
    <w:rsid w:val="00E45AD5"/>
    <w:rsid w:val="00E47EAE"/>
    <w:rsid w:val="00E55476"/>
    <w:rsid w:val="00F43820"/>
    <w:rsid w:val="00F66FA7"/>
    <w:rsid w:val="00F776C4"/>
    <w:rsid w:val="00F87A77"/>
    <w:rsid w:val="00FC2E49"/>
    <w:rsid w:val="00FD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61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194"/>
    <w:rPr>
      <w:rFonts w:asciiTheme="majorHAnsi" w:eastAsiaTheme="majorEastAsia" w:hAnsiTheme="majorHAnsi" w:cstheme="majorBidi"/>
      <w:sz w:val="18"/>
      <w:szCs w:val="18"/>
    </w:rPr>
  </w:style>
  <w:style w:type="paragraph" w:styleId="a8">
    <w:name w:val="header"/>
    <w:basedOn w:val="a"/>
    <w:link w:val="a9"/>
    <w:uiPriority w:val="99"/>
    <w:unhideWhenUsed/>
    <w:rsid w:val="003F6194"/>
    <w:pPr>
      <w:tabs>
        <w:tab w:val="center" w:pos="4252"/>
        <w:tab w:val="right" w:pos="8504"/>
      </w:tabs>
      <w:snapToGrid w:val="0"/>
    </w:pPr>
  </w:style>
  <w:style w:type="character" w:customStyle="1" w:styleId="a9">
    <w:name w:val="ヘッダー (文字)"/>
    <w:basedOn w:val="a0"/>
    <w:link w:val="a8"/>
    <w:uiPriority w:val="99"/>
    <w:rsid w:val="003F6194"/>
  </w:style>
  <w:style w:type="paragraph" w:styleId="aa">
    <w:name w:val="footer"/>
    <w:basedOn w:val="a"/>
    <w:link w:val="ab"/>
    <w:uiPriority w:val="99"/>
    <w:unhideWhenUsed/>
    <w:rsid w:val="003F6194"/>
    <w:pPr>
      <w:tabs>
        <w:tab w:val="center" w:pos="4252"/>
        <w:tab w:val="right" w:pos="8504"/>
      </w:tabs>
      <w:snapToGrid w:val="0"/>
    </w:pPr>
  </w:style>
  <w:style w:type="character" w:customStyle="1" w:styleId="ab">
    <w:name w:val="フッター (文字)"/>
    <w:basedOn w:val="a0"/>
    <w:link w:val="aa"/>
    <w:uiPriority w:val="99"/>
    <w:rsid w:val="003F6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61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6194"/>
    <w:rPr>
      <w:rFonts w:asciiTheme="majorHAnsi" w:eastAsiaTheme="majorEastAsia" w:hAnsiTheme="majorHAnsi" w:cstheme="majorBidi"/>
      <w:sz w:val="18"/>
      <w:szCs w:val="18"/>
    </w:rPr>
  </w:style>
  <w:style w:type="paragraph" w:styleId="a8">
    <w:name w:val="header"/>
    <w:basedOn w:val="a"/>
    <w:link w:val="a9"/>
    <w:uiPriority w:val="99"/>
    <w:unhideWhenUsed/>
    <w:rsid w:val="003F6194"/>
    <w:pPr>
      <w:tabs>
        <w:tab w:val="center" w:pos="4252"/>
        <w:tab w:val="right" w:pos="8504"/>
      </w:tabs>
      <w:snapToGrid w:val="0"/>
    </w:pPr>
  </w:style>
  <w:style w:type="character" w:customStyle="1" w:styleId="a9">
    <w:name w:val="ヘッダー (文字)"/>
    <w:basedOn w:val="a0"/>
    <w:link w:val="a8"/>
    <w:uiPriority w:val="99"/>
    <w:rsid w:val="003F6194"/>
  </w:style>
  <w:style w:type="paragraph" w:styleId="aa">
    <w:name w:val="footer"/>
    <w:basedOn w:val="a"/>
    <w:link w:val="ab"/>
    <w:uiPriority w:val="99"/>
    <w:unhideWhenUsed/>
    <w:rsid w:val="003F6194"/>
    <w:pPr>
      <w:tabs>
        <w:tab w:val="center" w:pos="4252"/>
        <w:tab w:val="right" w:pos="8504"/>
      </w:tabs>
      <w:snapToGrid w:val="0"/>
    </w:pPr>
  </w:style>
  <w:style w:type="character" w:customStyle="1" w:styleId="ab">
    <w:name w:val="フッター (文字)"/>
    <w:basedOn w:val="a0"/>
    <w:link w:val="aa"/>
    <w:uiPriority w:val="99"/>
    <w:rsid w:val="003F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ebata-cpa.com" TargetMode="External"/><Relationship Id="rId4" Type="http://schemas.openxmlformats.org/officeDocument/2006/relationships/settings" Target="settings.xml"/><Relationship Id="rId9" Type="http://schemas.openxmlformats.org/officeDocument/2006/relationships/hyperlink" Target="http://www.ebata-cp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2018-03-28T19:29:00Z</dcterms:created>
  <dcterms:modified xsi:type="dcterms:W3CDTF">2018-03-28T19:29:00Z</dcterms:modified>
</cp:coreProperties>
</file>